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DE" w:rsidRDefault="00D770DE" w:rsidP="00D770DE">
      <w:pPr>
        <w:spacing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附件：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70DE" w:rsidRDefault="00D770DE" w:rsidP="00D770DE">
      <w:pPr>
        <w:spacing w:line="420" w:lineRule="atLeast"/>
        <w:jc w:val="center"/>
        <w:rPr>
          <w:rFonts w:ascii="Times New Roman" w:eastAsia="楷体_GB2312" w:hAnsi="Times New Roman" w:cs="Times New Roman"/>
          <w:b/>
          <w:kern w:val="0"/>
          <w:sz w:val="36"/>
          <w:szCs w:val="36"/>
        </w:rPr>
      </w:pPr>
      <w:r>
        <w:rPr>
          <w:rFonts w:ascii="Times New Roman" w:eastAsia="楷体_GB2312" w:hAnsi="Times New Roman" w:cs="Times New Roman"/>
          <w:b/>
          <w:kern w:val="0"/>
          <w:sz w:val="36"/>
          <w:szCs w:val="36"/>
        </w:rPr>
        <w:t>校社联机构设置及职能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校社联设主席团和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一室六中心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。其中，主席团为主席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人，常务副主席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人、副主席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人，办公室主任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人，社团指导部副部长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人，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一室六中心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为办公室、注册管理中心、管理服务中心、招募培训中心、信息宣传中心、理论研究中心、公益环保中心。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（一）办公室：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主要负责传达上级的指示精神，保证上情下达、政令通畅，联络社联成员、加强内部联系；同时负责会议记录、财务报销、制定工作安排、规章制度以及工作展开。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（二）注册管理中心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主管各社团的注册登记和管理，每学期初对各社团进行材料收集并整理，包括财务报表、工作计划、活动总结等，汇编成册，并对其进行分析，对社团发展提出改进意见。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（三）管理服务中心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融入社团，携手共进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为宗旨，公平、公正、公开的对社团活动进行管理记录，并监督社团纳新及其他活动，防止违规现象的发生，并在年末进行社团评比，促进社团有序发展。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（四）招募培训中心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负责社联全部的人力资源管理行为，组织社团文化节来进行社联、社团的纳新，开展社团骨干培训班对社团骨干进行培训和发展，培养适合于学生组织及社团工作的人才。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（五）信息宣传中心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负责社</w:t>
      </w:r>
      <w:proofErr w:type="gramStart"/>
      <w:r>
        <w:rPr>
          <w:rFonts w:ascii="Times New Roman" w:hAnsi="Times New Roman" w:cs="Times New Roman"/>
          <w:sz w:val="24"/>
          <w:szCs w:val="24"/>
        </w:rPr>
        <w:t>联社交网络</w:t>
      </w:r>
      <w:proofErr w:type="gramEnd"/>
      <w:r>
        <w:rPr>
          <w:rFonts w:ascii="Times New Roman" w:hAnsi="Times New Roman" w:cs="Times New Roman"/>
          <w:sz w:val="24"/>
          <w:szCs w:val="24"/>
        </w:rPr>
        <w:t>平台上的对外宣传工作，通过对工作和活动的影像资料编辑整理、</w:t>
      </w:r>
      <w:proofErr w:type="gramStart"/>
      <w:r>
        <w:rPr>
          <w:rFonts w:ascii="Times New Roman" w:hAnsi="Times New Roman" w:cs="Times New Roman"/>
          <w:sz w:val="24"/>
          <w:szCs w:val="24"/>
        </w:rPr>
        <w:t>微信平台</w:t>
      </w:r>
      <w:proofErr w:type="gramEnd"/>
      <w:r>
        <w:rPr>
          <w:rFonts w:ascii="Times New Roman" w:hAnsi="Times New Roman" w:cs="Times New Roman"/>
          <w:sz w:val="24"/>
          <w:szCs w:val="24"/>
        </w:rPr>
        <w:t>上的信息推送等，树立社联整体形象，扩大社联在新媒体上的影响力及知名度。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（六）理论研究中心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负责社联成员的思想政治教育工作，增强社联内部的凝聚力和向心力，通过</w:t>
      </w:r>
      <w:r>
        <w:rPr>
          <w:rFonts w:ascii="Times New Roman" w:hAnsi="Times New Roman" w:cs="Times New Roman"/>
          <w:sz w:val="24"/>
          <w:szCs w:val="24"/>
        </w:rPr>
        <w:lastRenderedPageBreak/>
        <w:t>社联内部的心得经验交流会，以及社团发展情况，整理总结社联、社团发展经验，汇总理论研究成果。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（七）公益环保中心</w:t>
      </w:r>
    </w:p>
    <w:p w:rsidR="00D770DE" w:rsidRDefault="00D770DE" w:rsidP="00D770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主要负责管理并服务于全校的公益环保类社团，推动并完善学生参与公益环保的理念、制度、途径和进程，让公益环保类社团得到更加专业的指导来发展，充分发扬公益环保精神。</w:t>
      </w:r>
    </w:p>
    <w:p w:rsidR="00821CB8" w:rsidRPr="00D770DE" w:rsidRDefault="00821CB8" w:rsidP="00D770DE">
      <w:pPr>
        <w:widowControl/>
        <w:spacing w:line="360" w:lineRule="auto"/>
        <w:jc w:val="left"/>
        <w:rPr>
          <w:rFonts w:ascii="Times New Roman" w:eastAsia="黑体" w:hAnsi="Times New Roman" w:cs="Times New Roman"/>
          <w:sz w:val="24"/>
          <w:szCs w:val="36"/>
        </w:rPr>
      </w:pPr>
      <w:bookmarkStart w:id="0" w:name="_GoBack"/>
      <w:bookmarkEnd w:id="0"/>
    </w:p>
    <w:sectPr w:rsidR="00821CB8" w:rsidRPr="00D7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88" w:rsidRDefault="000C3588" w:rsidP="00D770DE">
      <w:r>
        <w:separator/>
      </w:r>
    </w:p>
  </w:endnote>
  <w:endnote w:type="continuationSeparator" w:id="0">
    <w:p w:rsidR="000C3588" w:rsidRDefault="000C3588" w:rsidP="00D7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88" w:rsidRDefault="000C3588" w:rsidP="00D770DE">
      <w:r>
        <w:separator/>
      </w:r>
    </w:p>
  </w:footnote>
  <w:footnote w:type="continuationSeparator" w:id="0">
    <w:p w:rsidR="000C3588" w:rsidRDefault="000C3588" w:rsidP="00D7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D"/>
    <w:rsid w:val="000C3588"/>
    <w:rsid w:val="001E26FD"/>
    <w:rsid w:val="00821CB8"/>
    <w:rsid w:val="00D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2016-03-28T07:51:00Z</dcterms:created>
  <dcterms:modified xsi:type="dcterms:W3CDTF">2016-03-28T07:51:00Z</dcterms:modified>
</cp:coreProperties>
</file>